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4C5C"/>
          <w:sz w:val="36"/>
        </w:rPr>
        <w:t>Beitragsordnung des [Vereinsname] e. V.</w:t>
      </w:r>
    </w:p>
    <w:p>
      <w:r>
        <w:rPr>
          <w:i/>
          <w:color w:val="666666"/>
          <w:sz w:val="19"/>
        </w:rPr>
        <w:t>Muster – Beträge und Fristen in eckigen Klammern an euren Verein anpassen. Die Satzung muss die Beitragsordnung vorsehen. Mehr dazu: verein-buddy.de/ratgeber/beitragsordnung-verein/</w:t>
      </w:r>
    </w:p>
    <w:p>
      <w:r>
        <w:rPr>
          <w:b w:val="0"/>
        </w:rPr>
        <w:t xml:space="preserve">Beschlossen von der Mitgliederversammlung am </w:t>
      </w:r>
      <w:r>
        <w:rPr>
          <w:b w:val="0"/>
          <w:color w:val="B06A00"/>
        </w:rPr>
        <w:t>[Datum]</w:t>
      </w:r>
      <w:r>
        <w:rPr>
          <w:b w:val="0"/>
        </w:rPr>
        <w:t xml:space="preserve"> auf Grundlage von § </w:t>
      </w:r>
      <w:r>
        <w:rPr>
          <w:b w:val="0"/>
          <w:color w:val="B06A00"/>
        </w:rPr>
        <w:t>[Nr.]</w:t>
      </w:r>
      <w:r>
        <w:rPr>
          <w:b w:val="0"/>
        </w:rPr>
        <w:t xml:space="preserve"> der Satzung.</w:t>
      </w:r>
    </w:p>
    <w:p>
      <w:pPr>
        <w:spacing w:before="240"/>
      </w:pPr>
      <w:r>
        <w:rPr>
          <w:b/>
          <w:color w:val="0F4C5C"/>
          <w:sz w:val="25"/>
        </w:rPr>
        <w:t>§ 1 Grundsatz</w:t>
      </w:r>
    </w:p>
    <w:p>
      <w:r>
        <w:rPr>
          <w:b w:val="0"/>
        </w:rPr>
        <w:t>(1) Jedes Mitglied zahlt einen Jahresbeitrag nach dieser Beitragsordnung.</w:t>
      </w:r>
    </w:p>
    <w:p>
      <w:r>
        <w:rPr>
          <w:b w:val="0"/>
        </w:rPr>
        <w:t>(2) Die Beitragsordnung ist nicht Bestandteil der Satzung. Sie wird von der Mitgliederversammlung beschlossen und geändert.</w:t>
      </w:r>
    </w:p>
    <w:p>
      <w:pPr>
        <w:spacing w:before="240"/>
      </w:pPr>
      <w:r>
        <w:rPr>
          <w:b/>
          <w:color w:val="0F4C5C"/>
          <w:sz w:val="25"/>
        </w:rPr>
        <w:t>§ 2 Höhe der Jahresbeiträge</w:t>
      </w:r>
    </w:p>
    <w:p>
      <w:r>
        <w:rPr>
          <w:b w:val="0"/>
        </w:rPr>
        <w:t xml:space="preserve">(1) Ordentliche Mitglieder: </w:t>
      </w:r>
      <w:r>
        <w:rPr>
          <w:b w:val="0"/>
          <w:color w:val="B06A00"/>
        </w:rPr>
        <w:t>[60]</w:t>
      </w:r>
      <w:r>
        <w:rPr>
          <w:b w:val="0"/>
        </w:rPr>
        <w:t xml:space="preserve"> €</w:t>
      </w:r>
    </w:p>
    <w:p>
      <w:r>
        <w:rPr>
          <w:b w:val="0"/>
        </w:rPr>
        <w:t xml:space="preserve">(2) Ermäßigt (Schüler, Studierende, Auszubildende, Freiwilligendienst, gegen jährlichen Nachweis): </w:t>
      </w:r>
      <w:r>
        <w:rPr>
          <w:b w:val="0"/>
          <w:color w:val="B06A00"/>
        </w:rPr>
        <w:t>[30]</w:t>
      </w:r>
      <w:r>
        <w:rPr>
          <w:b w:val="0"/>
        </w:rPr>
        <w:t xml:space="preserve"> €</w:t>
      </w:r>
    </w:p>
    <w:p>
      <w:r>
        <w:rPr>
          <w:b w:val="0"/>
        </w:rPr>
        <w:t xml:space="preserve">(3) Jugendliche bis zum Ende des Jahres, in dem sie 18 Jahre alt werden: </w:t>
      </w:r>
      <w:r>
        <w:rPr>
          <w:b w:val="0"/>
          <w:color w:val="B06A00"/>
        </w:rPr>
        <w:t>[30]</w:t>
      </w:r>
      <w:r>
        <w:rPr>
          <w:b w:val="0"/>
        </w:rPr>
        <w:t xml:space="preserve"> €</w:t>
      </w:r>
    </w:p>
    <w:p>
      <w:r>
        <w:rPr>
          <w:b w:val="0"/>
        </w:rPr>
        <w:t xml:space="preserve">(4) Familien (Eltern und ihre Kinder bis zum Ende des Jahres, in dem diese 18 Jahre alt werden, in einem Haushalt): </w:t>
      </w:r>
      <w:r>
        <w:rPr>
          <w:b w:val="0"/>
          <w:color w:val="B06A00"/>
        </w:rPr>
        <w:t>[120]</w:t>
      </w:r>
      <w:r>
        <w:rPr>
          <w:b w:val="0"/>
        </w:rPr>
        <w:t xml:space="preserve"> €</w:t>
      </w:r>
    </w:p>
    <w:p>
      <w:r>
        <w:rPr>
          <w:b w:val="0"/>
        </w:rPr>
        <w:t xml:space="preserve">(5) Fördermitglieder: mindestens </w:t>
      </w:r>
      <w:r>
        <w:rPr>
          <w:b w:val="0"/>
          <w:color w:val="B06A00"/>
        </w:rPr>
        <w:t>[24]</w:t>
      </w:r>
      <w:r>
        <w:rPr>
          <w:b w:val="0"/>
        </w:rPr>
        <w:t xml:space="preserve"> €</w:t>
      </w:r>
    </w:p>
    <w:p>
      <w:r>
        <w:rPr>
          <w:b w:val="0"/>
        </w:rPr>
        <w:t>(6) Ehrenmitglieder sind beitragsfrei.</w:t>
      </w:r>
    </w:p>
    <w:p>
      <w:pPr>
        <w:spacing w:before="240"/>
      </w:pPr>
      <w:r>
        <w:rPr>
          <w:b/>
          <w:color w:val="0F4C5C"/>
          <w:sz w:val="25"/>
        </w:rPr>
        <w:t>§ 3 Aufnahmegebühr</w:t>
      </w:r>
    </w:p>
    <w:p>
      <w:r>
        <w:rPr>
          <w:b w:val="0"/>
        </w:rPr>
        <w:t xml:space="preserve">(1) Beim Eintritt wird eine einmalige Aufnahmegebühr von </w:t>
      </w:r>
      <w:r>
        <w:rPr>
          <w:b w:val="0"/>
          <w:color w:val="B06A00"/>
        </w:rPr>
        <w:t>[20]</w:t>
      </w:r>
      <w:r>
        <w:rPr>
          <w:b w:val="0"/>
        </w:rPr>
        <w:t xml:space="preserve"> € fällig.</w:t>
      </w:r>
    </w:p>
    <w:p>
      <w:r>
        <w:rPr>
          <w:b w:val="0"/>
        </w:rPr>
        <w:t>(2) Für Kinder, Jugendliche und weitere Familienmitglieder entfällt die Aufnahmegebühr.</w:t>
      </w:r>
    </w:p>
    <w:p>
      <w:pPr>
        <w:spacing w:before="240"/>
      </w:pPr>
      <w:r>
        <w:rPr>
          <w:b/>
          <w:color w:val="0F4C5C"/>
          <w:sz w:val="25"/>
        </w:rPr>
        <w:t>§ 4 Fälligkeit</w:t>
      </w:r>
    </w:p>
    <w:p>
      <w:r>
        <w:rPr>
          <w:b w:val="0"/>
        </w:rPr>
        <w:t xml:space="preserve">(1) Der Jahresbeitrag ist am </w:t>
      </w:r>
      <w:r>
        <w:rPr>
          <w:b w:val="0"/>
          <w:color w:val="B06A00"/>
        </w:rPr>
        <w:t>[15. März]</w:t>
      </w:r>
      <w:r>
        <w:rPr>
          <w:b w:val="0"/>
        </w:rPr>
        <w:t xml:space="preserve"> eines jeden Jahres fällig.</w:t>
      </w:r>
    </w:p>
    <w:p>
      <w:r>
        <w:rPr>
          <w:b w:val="0"/>
        </w:rPr>
        <w:t xml:space="preserve">(2) Bei Eintritt nach dem </w:t>
      </w:r>
      <w:r>
        <w:rPr>
          <w:b w:val="0"/>
          <w:color w:val="B06A00"/>
        </w:rPr>
        <w:t>[30. Juni]</w:t>
      </w:r>
      <w:r>
        <w:rPr>
          <w:b w:val="0"/>
        </w:rPr>
        <w:t xml:space="preserve"> wird für das Eintrittsjahr der halbe Jahresbeitrag fällig, und zwar mit dem Eintritt.</w:t>
      </w:r>
    </w:p>
    <w:p>
      <w:r>
        <w:rPr>
          <w:b w:val="0"/>
        </w:rPr>
        <w:t>(3) Die Beitragspflicht endet mit dem Ende der Mitgliedschaft.</w:t>
      </w:r>
    </w:p>
    <w:p>
      <w:pPr>
        <w:spacing w:before="240"/>
      </w:pPr>
      <w:r>
        <w:rPr>
          <w:b/>
          <w:color w:val="0F4C5C"/>
          <w:sz w:val="25"/>
        </w:rPr>
        <w:t>§ 5 Zahlungsweise</w:t>
      </w:r>
    </w:p>
    <w:p>
      <w:r>
        <w:rPr>
          <w:b w:val="0"/>
        </w:rPr>
        <w:t>(1) Die Beiträge werden per SEPA-Lastschrift eingezogen. Das Mitglied erteilt dazu ein SEPA-Lastschriftmandat.</w:t>
      </w:r>
    </w:p>
    <w:p>
      <w:r>
        <w:rPr>
          <w:b w:val="0"/>
        </w:rPr>
        <w:t xml:space="preserve">(2) Der Verein kündigt Betrag und Fälligkeitstag spätestens </w:t>
      </w:r>
      <w:r>
        <w:rPr>
          <w:b w:val="0"/>
          <w:color w:val="B06A00"/>
        </w:rPr>
        <w:t>[5]</w:t>
      </w:r>
      <w:r>
        <w:rPr>
          <w:b w:val="0"/>
        </w:rPr>
        <w:t xml:space="preserve"> Kalendertage vor dem Einzug an. Bei gleichbleibendem Beitrag genügt eine einmalige Ankündigung.</w:t>
      </w:r>
    </w:p>
    <w:p>
      <w:r>
        <w:rPr>
          <w:b w:val="0"/>
        </w:rPr>
        <w:t>(3) Mitglieder teilen Änderungen von Anschrift und Bankverbindung unverzüglich mit.</w:t>
      </w:r>
    </w:p>
    <w:p>
      <w:pPr>
        <w:spacing w:before="240"/>
      </w:pPr>
      <w:r>
        <w:rPr>
          <w:b/>
          <w:color w:val="0F4C5C"/>
          <w:sz w:val="25"/>
        </w:rPr>
        <w:t>§ 6 Ermäßigung, Stundung, Befreiung</w:t>
      </w:r>
    </w:p>
    <w:p>
      <w:r>
        <w:rPr>
          <w:b w:val="0"/>
        </w:rPr>
        <w:t>Auf schriftlichen Antrag kann der Vorstand den Beitrag in begründeten Fällen ermäßigen, stunden oder erlassen. Die Entscheidung wird dokumentiert.</w:t>
      </w:r>
    </w:p>
    <w:p>
      <w:pPr>
        <w:spacing w:before="240"/>
      </w:pPr>
      <w:r>
        <w:rPr>
          <w:b/>
          <w:color w:val="0F4C5C"/>
          <w:sz w:val="25"/>
        </w:rPr>
        <w:t>§ 7 Zahlungsverzug</w:t>
      </w:r>
    </w:p>
    <w:p>
      <w:r>
        <w:rPr>
          <w:b w:val="0"/>
        </w:rPr>
        <w:t>(1) Wer bis zum Fälligkeitstag nicht zahlt, wird schriftlich oder per E-Mail erinnert.</w:t>
      </w:r>
    </w:p>
    <w:p>
      <w:r>
        <w:rPr>
          <w:b w:val="0"/>
        </w:rPr>
        <w:t>(2) Kosten einer vom Mitglied verschuldeten Rücklastschrift trägt das Mitglied in Höhe der tatsächlich angefallenen Bankgebühren.</w:t>
      </w:r>
    </w:p>
    <w:p>
      <w:r>
        <w:rPr>
          <w:b w:val="0"/>
        </w:rPr>
        <w:t xml:space="preserve">(3) Für den Ausschluss wegen Beitragsrückstands gilt § </w:t>
      </w:r>
      <w:r>
        <w:rPr>
          <w:b w:val="0"/>
          <w:color w:val="B06A00"/>
        </w:rPr>
        <w:t>[Nr.]</w:t>
      </w:r>
      <w:r>
        <w:rPr>
          <w:b w:val="0"/>
        </w:rPr>
        <w:t xml:space="preserve"> der Satzung.</w:t>
      </w:r>
    </w:p>
    <w:p>
      <w:pPr>
        <w:spacing w:before="240"/>
      </w:pPr>
      <w:r>
        <w:rPr>
          <w:b/>
          <w:color w:val="0F4C5C"/>
          <w:sz w:val="25"/>
        </w:rPr>
        <w:t>§ 8 Umlagen</w:t>
      </w:r>
    </w:p>
    <w:p>
      <w:r>
        <w:rPr>
          <w:b w:val="0"/>
        </w:rPr>
        <w:t xml:space="preserve">Umlagen werden nur nach § </w:t>
      </w:r>
      <w:r>
        <w:rPr>
          <w:b w:val="0"/>
          <w:color w:val="B06A00"/>
        </w:rPr>
        <w:t>[Nr.]</w:t>
      </w:r>
      <w:r>
        <w:rPr>
          <w:b w:val="0"/>
        </w:rPr>
        <w:t xml:space="preserve"> der Satzung erhoben, höchstens bis zum </w:t>
      </w:r>
      <w:r>
        <w:rPr>
          <w:b w:val="0"/>
          <w:color w:val="B06A00"/>
        </w:rPr>
        <w:t>[Doppelten]</w:t>
      </w:r>
      <w:r>
        <w:rPr>
          <w:b w:val="0"/>
        </w:rPr>
        <w:t xml:space="preserve"> des ordentlichen Jahresbeitrags.</w:t>
      </w:r>
    </w:p>
    <w:p>
      <w:pPr>
        <w:spacing w:before="240"/>
      </w:pPr>
      <w:r>
        <w:rPr>
          <w:b/>
          <w:color w:val="0F4C5C"/>
          <w:sz w:val="25"/>
        </w:rPr>
        <w:t>§ 9 Inkrafttreten</w:t>
      </w:r>
    </w:p>
    <w:p>
      <w:r>
        <w:rPr>
          <w:b w:val="0"/>
        </w:rPr>
        <w:t xml:space="preserve">Diese Beitragsordnung tritt am </w:t>
      </w:r>
      <w:r>
        <w:rPr>
          <w:b w:val="0"/>
          <w:color w:val="B06A00"/>
        </w:rPr>
        <w:t>[Datum]</w:t>
      </w:r>
      <w:r>
        <w:rPr>
          <w:b w:val="0"/>
        </w:rPr>
        <w:t xml:space="preserve"> in Kraft und ersetzt alle bisherigen Regelungen.</w:t>
      </w:r>
    </w:p>
    <w:p/>
    <w:p>
      <w:r>
        <w:rPr>
          <w:b w:val="0"/>
          <w:color w:val="B06A00"/>
        </w:rPr>
        <w:t>[Ort]</w:t>
      </w:r>
      <w:r>
        <w:rPr>
          <w:b w:val="0"/>
        </w:rPr>
        <w:t xml:space="preserve">, den </w:t>
      </w:r>
      <w:r>
        <w:rPr>
          <w:b w:val="0"/>
          <w:color w:val="B06A00"/>
        </w:rPr>
        <w:t>[Datum]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br/>
              <w:br/>
              <w:t>________________________</w:t>
            </w:r>
          </w:p>
        </w:tc>
        <w:tc>
          <w:tcPr>
            <w:tcW w:type="dxa" w:w="4873"/>
          </w:tcPr>
          <w:p>
            <w:r>
              <w:br/>
              <w:br/>
              <w:t>________________________</w:t>
            </w:r>
          </w:p>
        </w:tc>
      </w:tr>
      <w:tr>
        <w:tc>
          <w:tcPr>
            <w:tcW w:type="dxa" w:w="4873"/>
          </w:tcPr>
          <w:p>
            <w:r>
              <w:t>Vorsitz</w:t>
            </w:r>
          </w:p>
        </w:tc>
        <w:tc>
          <w:tcPr>
            <w:tcW w:type="dxa" w:w="4873"/>
          </w:tcPr>
          <w:p>
            <w:r>
              <w:t>Protokollführung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Vorlage von verein-buddy.de · Stand Oktober 2026 · ohne Gewähr – bitte an eure Satzung anpassen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